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22D04" w14:textId="2841F111" w:rsidR="001D0A51" w:rsidRPr="001D0A51" w:rsidRDefault="001D0A51" w:rsidP="00F622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D0A51">
        <w:rPr>
          <w:rFonts w:ascii="Times New Roman" w:eastAsia="Times New Roman" w:hAnsi="Times New Roman" w:cs="Times New Roman"/>
          <w:noProof/>
          <w:color w:val="1F85C5"/>
          <w:bdr w:val="none" w:sz="0" w:space="0" w:color="auto" w:frame="1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658A830B" wp14:editId="0F4D6C57">
                <wp:extent cx="301625" cy="301625"/>
                <wp:effectExtent l="0" t="0" r="0" b="0"/>
                <wp:docPr id="1" name="Прямоугольник 1" descr="Моё дело.Интернет-бухгалтерия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7EF5B0" id="Прямоугольник 1" o:spid="_x0000_s1026" alt="Моё дело.Интернет-бухгалтерия" href="https://www.moedelo.org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315BB22" w14:textId="77777777" w:rsidR="001D0A51" w:rsidRPr="001D0A51" w:rsidRDefault="00F6227D" w:rsidP="00F6227D">
      <w:pPr>
        <w:numPr>
          <w:ilvl w:val="0"/>
          <w:numId w:val="1"/>
        </w:numPr>
        <w:shd w:val="clear" w:color="auto" w:fill="FFFFFF"/>
        <w:ind w:left="1410" w:right="690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6" w:history="1">
        <w:r w:rsidR="001D0A51" w:rsidRPr="001D0A51">
          <w:rPr>
            <w:rFonts w:ascii="Open Sans" w:eastAsia="Times New Roman" w:hAnsi="Open Sans" w:cs="Open Sans"/>
            <w:color w:val="333333"/>
            <w:sz w:val="2"/>
            <w:szCs w:val="2"/>
            <w:u w:val="single"/>
            <w:bdr w:val="none" w:sz="0" w:space="0" w:color="auto" w:frame="1"/>
            <w:lang w:eastAsia="ru-RU"/>
          </w:rPr>
          <w:t>Интернет-бухгалтерия</w:t>
        </w:r>
      </w:hyperlink>
    </w:p>
    <w:p w14:paraId="03B8E88A" w14:textId="77777777" w:rsidR="001D0A51" w:rsidRPr="001D0A51" w:rsidRDefault="00F6227D" w:rsidP="00F6227D">
      <w:pPr>
        <w:numPr>
          <w:ilvl w:val="0"/>
          <w:numId w:val="1"/>
        </w:numPr>
        <w:shd w:val="clear" w:color="auto" w:fill="FFFFFF"/>
        <w:ind w:left="1410" w:right="690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7" w:history="1">
        <w:r w:rsidR="001D0A51" w:rsidRPr="001D0A51">
          <w:rPr>
            <w:rFonts w:ascii="Open Sans" w:eastAsia="Times New Roman" w:hAnsi="Open Sans" w:cs="Open Sans"/>
            <w:color w:val="333333"/>
            <w:sz w:val="2"/>
            <w:szCs w:val="2"/>
            <w:u w:val="single"/>
            <w:bdr w:val="none" w:sz="0" w:space="0" w:color="auto" w:frame="1"/>
            <w:lang w:eastAsia="ru-RU"/>
          </w:rPr>
          <w:t>Бухгалтерский аутсорсинг</w:t>
        </w:r>
      </w:hyperlink>
    </w:p>
    <w:p w14:paraId="67BD99CC" w14:textId="77777777" w:rsidR="001D0A51" w:rsidRPr="001D0A51" w:rsidRDefault="00F6227D" w:rsidP="00F6227D">
      <w:pPr>
        <w:numPr>
          <w:ilvl w:val="0"/>
          <w:numId w:val="1"/>
        </w:numPr>
        <w:shd w:val="clear" w:color="auto" w:fill="FFFFFF"/>
        <w:ind w:left="1410" w:right="690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8" w:history="1">
        <w:proofErr w:type="spellStart"/>
        <w:r w:rsidR="001D0A51" w:rsidRPr="001D0A51">
          <w:rPr>
            <w:rFonts w:ascii="Open Sans" w:eastAsia="Times New Roman" w:hAnsi="Open Sans" w:cs="Open Sans"/>
            <w:color w:val="333333"/>
            <w:sz w:val="2"/>
            <w:szCs w:val="2"/>
            <w:u w:val="single"/>
            <w:bdr w:val="none" w:sz="0" w:space="0" w:color="auto" w:frame="1"/>
            <w:lang w:eastAsia="ru-RU"/>
          </w:rPr>
          <w:t>Товароучетная</w:t>
        </w:r>
        <w:proofErr w:type="spellEnd"/>
        <w:r w:rsidR="001D0A51" w:rsidRPr="001D0A51">
          <w:rPr>
            <w:rFonts w:ascii="Open Sans" w:eastAsia="Times New Roman" w:hAnsi="Open Sans" w:cs="Open Sans"/>
            <w:color w:val="333333"/>
            <w:sz w:val="2"/>
            <w:szCs w:val="2"/>
            <w:u w:val="single"/>
            <w:bdr w:val="none" w:sz="0" w:space="0" w:color="auto" w:frame="1"/>
            <w:lang w:eastAsia="ru-RU"/>
          </w:rPr>
          <w:t xml:space="preserve"> система</w:t>
        </w:r>
      </w:hyperlink>
    </w:p>
    <w:p w14:paraId="7A28D672" w14:textId="77777777" w:rsidR="001D0A51" w:rsidRPr="001D0A51" w:rsidRDefault="001D0A51" w:rsidP="00F6227D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0A5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BB7C755" w14:textId="77777777" w:rsidR="001D0A51" w:rsidRPr="001D0A51" w:rsidRDefault="001D0A51" w:rsidP="00F6227D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0A5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42E63BC" w14:textId="77777777" w:rsidR="001D0A51" w:rsidRPr="001D0A51" w:rsidRDefault="001D0A51" w:rsidP="00F6227D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0A5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2B4D652" w14:textId="5C815035" w:rsidR="001D0A51" w:rsidRPr="001D0A51" w:rsidRDefault="001D0A51" w:rsidP="00F6227D">
      <w:pPr>
        <w:shd w:val="clear" w:color="auto" w:fill="FFFFFF"/>
        <w:spacing w:line="253" w:lineRule="atLeast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Общество с ограниченной ответственностью ""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br/>
        <w:t>ООО "</w:t>
      </w:r>
      <w:proofErr w:type="spellStart"/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ххх</w:t>
      </w:r>
      <w:proofErr w:type="spellEnd"/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"</w:t>
      </w:r>
    </w:p>
    <w:p w14:paraId="7E8EFC60" w14:textId="7C8B4AEB" w:rsidR="001D0A51" w:rsidRPr="001D0A51" w:rsidRDefault="001D0A51" w:rsidP="00F6227D">
      <w:pPr>
        <w:shd w:val="clear" w:color="auto" w:fill="FFFFFF"/>
        <w:spacing w:line="253" w:lineRule="atLeast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УТВЕРЖДАЮ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br/>
        <w:t>Генеральный директор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br/>
        <w:t>ООО "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ХХХ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"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br/>
        <w:t xml:space="preserve">___________________ </w:t>
      </w:r>
    </w:p>
    <w:p w14:paraId="4E74E0FE" w14:textId="77777777" w:rsidR="001D0A51" w:rsidRPr="001D0A51" w:rsidRDefault="001D0A51" w:rsidP="001D0A51">
      <w:pPr>
        <w:shd w:val="clear" w:color="auto" w:fill="FFFFFF"/>
        <w:spacing w:line="230" w:lineRule="atLeast"/>
        <w:jc w:val="both"/>
        <w:textAlignment w:val="baseline"/>
        <w:rPr>
          <w:rFonts w:ascii="Verdana" w:eastAsia="Times New Roman" w:hAnsi="Verdana" w:cs="Open Sans"/>
          <w:color w:val="3C3C3C"/>
          <w:sz w:val="20"/>
          <w:szCs w:val="20"/>
          <w:lang w:eastAsia="ru-RU"/>
        </w:rPr>
      </w:pPr>
      <w:r w:rsidRPr="001D0A51">
        <w:rPr>
          <w:rFonts w:ascii="Arial" w:eastAsia="Times New Roman" w:hAnsi="Arial" w:cs="Arial"/>
          <w:b/>
          <w:bCs/>
          <w:color w:val="3C3C3C"/>
          <w:sz w:val="20"/>
          <w:szCs w:val="20"/>
          <w:bdr w:val="none" w:sz="0" w:space="0" w:color="auto" w:frame="1"/>
          <w:lang w:eastAsia="ru-RU"/>
        </w:rPr>
        <w:t> </w:t>
      </w:r>
    </w:p>
    <w:p w14:paraId="0C5F2402" w14:textId="7A440B7C" w:rsidR="001D0A51" w:rsidRPr="001D0A51" w:rsidRDefault="001D0A51" w:rsidP="001D0A51">
      <w:pPr>
        <w:shd w:val="clear" w:color="auto" w:fill="FFFFFF"/>
        <w:spacing w:line="230" w:lineRule="atLeast"/>
        <w:jc w:val="center"/>
        <w:textAlignment w:val="baseline"/>
        <w:rPr>
          <w:rFonts w:ascii="Verdana" w:eastAsia="Times New Roman" w:hAnsi="Verdana" w:cs="Open Sans"/>
          <w:color w:val="3C3C3C"/>
          <w:sz w:val="20"/>
          <w:szCs w:val="20"/>
          <w:lang w:eastAsia="ru-RU"/>
        </w:rPr>
      </w:pPr>
      <w:r w:rsidRPr="001D0A5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Должностная инструкция главного бухгалтера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</w:p>
    <w:p w14:paraId="38F50AE9" w14:textId="7E0F748A" w:rsidR="001D0A51" w:rsidRPr="001D0A51" w:rsidRDefault="001D0A51" w:rsidP="001D0A51">
      <w:pPr>
        <w:shd w:val="clear" w:color="auto" w:fill="FFFFFF"/>
        <w:spacing w:line="253" w:lineRule="atLeast"/>
        <w:jc w:val="both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г.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_______</w:t>
      </w:r>
    </w:p>
    <w:p w14:paraId="2BB0709A" w14:textId="77777777" w:rsidR="001D0A51" w:rsidRPr="001D0A51" w:rsidRDefault="001D0A51" w:rsidP="001D0A51">
      <w:pPr>
        <w:shd w:val="clear" w:color="auto" w:fill="FFFFFF"/>
        <w:spacing w:line="384" w:lineRule="atLeast"/>
        <w:jc w:val="both"/>
        <w:textAlignment w:val="baseline"/>
        <w:rPr>
          <w:rFonts w:ascii="Verdana" w:eastAsia="Times New Roman" w:hAnsi="Verdana" w:cs="Open Sans"/>
          <w:color w:val="3C3C3C"/>
          <w:sz w:val="18"/>
          <w:szCs w:val="18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ОБЩИЕ ПОЛОЖЕНИЯ</w:t>
      </w:r>
    </w:p>
    <w:p w14:paraId="2ADC8343" w14:textId="0DC05534" w:rsidR="001D0A51" w:rsidRPr="001D0A51" w:rsidRDefault="001D0A51" w:rsidP="001D0A51">
      <w:pPr>
        <w:shd w:val="clear" w:color="auto" w:fill="FFFFFF"/>
        <w:spacing w:line="253" w:lineRule="atLeast"/>
        <w:jc w:val="both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1.1. Настоящая Должностная инструкция определяет должностные обязанности, права и ответственность Главного бухгалтера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</w:p>
    <w:p w14:paraId="68A46778" w14:textId="359F8F37" w:rsidR="001D0A51" w:rsidRPr="001D0A51" w:rsidRDefault="001D0A51" w:rsidP="001D0A51">
      <w:pPr>
        <w:shd w:val="clear" w:color="auto" w:fill="FFFFFF"/>
        <w:spacing w:line="253" w:lineRule="atLeast"/>
        <w:jc w:val="both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1.2. Главный бухгалтер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 ОО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назначается на должность и освобождается от должности приказом 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директором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</w:p>
    <w:p w14:paraId="06226766" w14:textId="214F2742" w:rsidR="001D0A51" w:rsidRPr="001D0A51" w:rsidRDefault="001D0A51" w:rsidP="001D0A51">
      <w:pPr>
        <w:shd w:val="clear" w:color="auto" w:fill="FFFFFF"/>
        <w:spacing w:line="253" w:lineRule="atLeast"/>
        <w:jc w:val="both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1.3. Главный бухгалтер подчиняется непосредственно 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директору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</w:p>
    <w:p w14:paraId="70E570BE" w14:textId="4546141C" w:rsidR="001D0A51" w:rsidRPr="001D0A51" w:rsidRDefault="001D0A51" w:rsidP="001D0A51">
      <w:pPr>
        <w:shd w:val="clear" w:color="auto" w:fill="FFFFFF"/>
        <w:spacing w:line="230" w:lineRule="atLeast"/>
        <w:jc w:val="both"/>
        <w:textAlignment w:val="baseline"/>
        <w:rPr>
          <w:rFonts w:ascii="Verdana" w:eastAsia="Times New Roman" w:hAnsi="Verdana" w:cs="Open Sans"/>
          <w:color w:val="3C3C3C"/>
          <w:sz w:val="20"/>
          <w:szCs w:val="20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1.4. На должность Главного бухгалтера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ООО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назначается лицо, имеющее </w:t>
      </w:r>
      <w:r w:rsidRPr="001D0A51">
        <w:rPr>
          <w:rFonts w:ascii="Arial" w:eastAsia="Times New Roman" w:hAnsi="Arial" w:cs="Arial"/>
          <w:color w:val="0477A2"/>
          <w:sz w:val="20"/>
          <w:szCs w:val="20"/>
          <w:bdr w:val="none" w:sz="0" w:space="0" w:color="auto" w:frame="1"/>
          <w:lang w:eastAsia="ru-RU"/>
        </w:rPr>
        <w:t>высшее образование или среднее профессиональное образование и опыт практической работы не менее пяти лет из последних семи календарных лет работы, связанной с ведением бухучета, составлением бухгалтерской (финансовой) отчетности либо с аудиторской деятельностью, при наличии высшего образования – не менее трех лет из последних пяти календарных лет, и прошедшее обучение по дополнительным профессиональным программам (программам повышения квалификации, программам профессиональной переподготовки)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14:paraId="14331585" w14:textId="06996034" w:rsidR="001D0A51" w:rsidRDefault="001D0A51" w:rsidP="001D0A51">
      <w:pPr>
        <w:shd w:val="clear" w:color="auto" w:fill="FFFFFF"/>
        <w:spacing w:line="253" w:lineRule="atLeast"/>
        <w:textAlignment w:val="baseline"/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1.5. Главный бухгалтер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ООО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должен знать: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законодательство РФ о бухучете, о налогах и сборах, об аудиторской деятельности, официальном статистическом учете,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 документов, об ответственности за непредставление или представление недостоверной отчетности, законодательство, регулирующее административное и уголовное право в части ответственности за нарушения в сфере уплаты налогов и сборов;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отраслевое законодательство в сфере деятельности экономического субъекта;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практику применения указанного законодательства;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судебную практику по спорам, связанным с совершаемыми экономическими субъектами фактами хозяйственной жизни, ведением бухучета и составлением бухгалтерской (финансовой) отчетности;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судебную практику по налогообложению;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внутренние организационно-распорядительные документы экономического субъекта– теоретические основы внутреннего контроля ведения бухучета и составления бухгалтерской (финансовой) отчетности;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основы финансового менеджмента, методические документы по финансовому анализу;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 постановления, распоряжения, приказы, другие руководящие, методические и нормативные материалы финансовых и контрольно-ревизионных органов по вопросам организации бухучета и составления отчетности, а также касающиеся хозяйственно-финансовой деятельности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</w:p>
    <w:p w14:paraId="2D232E2C" w14:textId="621A55D6" w:rsidR="001D0A51" w:rsidRPr="001D0A51" w:rsidRDefault="001D0A51" w:rsidP="001D0A51">
      <w:pPr>
        <w:shd w:val="clear" w:color="auto" w:fill="FFFFFF"/>
        <w:spacing w:line="253" w:lineRule="atLeast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структуру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ООО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стратегию и перспективы ее развития; 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положения и инструкции по организации бухучета, правила его ведения;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порядок оформления операций и организацию документооборота по участкам учета;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 формы и порядок финансовых расчетов;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методы экономического анализа хозяйственно-финансовой деятельности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ООО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выявления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внутрихозяйственных резервов; 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порядок приемки, оприходования, хранения и расходования денежных средств, товарно-материальных и других ценностей;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правила расчета с дебиторами и кредиторами; 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условия и порядок налогообложения юридических и физических лиц;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порядок списания со счетов бухучета недостач, дебиторской задолженности и других потерь;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 правила проведения инвентаризаций денежных средств и товарно-материальных ценностей;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порядок и сроки составления бухгалтерской, налоговой и статистической отчетности;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правила проведения проверок и документальных ревизий;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</w:p>
    <w:p w14:paraId="39AF1F48" w14:textId="7082DE7C" w:rsidR="001D0A51" w:rsidRPr="001D0A51" w:rsidRDefault="001D0A51" w:rsidP="001D0A51">
      <w:pPr>
        <w:shd w:val="clear" w:color="auto" w:fill="FFFFFF"/>
        <w:spacing w:line="253" w:lineRule="atLeast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1.6. В своей деятельности Главный бухгалтер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ООО «ХХХ» 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"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руководствуется: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нормативными актами и методическими материалами по вопросам бухучета и налогообложения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организаций;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локальными нормативными актами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</w:t>
      </w:r>
      <w:proofErr w:type="spellStart"/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</w:t>
      </w:r>
      <w:proofErr w:type="spellEnd"/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том числе Правилами внутреннего трудового распорядка;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приказами (распоряжениями) 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директора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настоящей Должностной инструкцией.</w:t>
      </w:r>
    </w:p>
    <w:p w14:paraId="0E4FEA12" w14:textId="3BC6FE69" w:rsidR="001D0A51" w:rsidRPr="001D0A51" w:rsidRDefault="001D0A51" w:rsidP="001D0A51">
      <w:pPr>
        <w:shd w:val="clear" w:color="auto" w:fill="FFFFFF"/>
        <w:spacing w:line="253" w:lineRule="atLeast"/>
        <w:jc w:val="both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1.7. В период временного отсутствия Главного бухгалтера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его обязанности возлагаются на 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бухгалтера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</w:p>
    <w:p w14:paraId="2AD37102" w14:textId="77777777" w:rsidR="001D0A51" w:rsidRPr="001D0A51" w:rsidRDefault="001D0A51" w:rsidP="001D0A51">
      <w:pPr>
        <w:shd w:val="clear" w:color="auto" w:fill="FFFFFF"/>
        <w:spacing w:line="230" w:lineRule="atLeast"/>
        <w:jc w:val="both"/>
        <w:textAlignment w:val="baseline"/>
        <w:rPr>
          <w:rFonts w:ascii="Verdana" w:eastAsia="Times New Roman" w:hAnsi="Verdana" w:cs="Open Sans"/>
          <w:color w:val="3C3C3C"/>
          <w:sz w:val="20"/>
          <w:szCs w:val="20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 ДОЛЖНОСТНЫЕ ОБЯЗАННОСТИ</w:t>
      </w:r>
    </w:p>
    <w:p w14:paraId="0605F3E7" w14:textId="176FA17F" w:rsidR="001D0A51" w:rsidRPr="00F6227D" w:rsidRDefault="001D0A51" w:rsidP="00F6227D">
      <w:pPr>
        <w:shd w:val="clear" w:color="auto" w:fill="FFFFFF"/>
        <w:spacing w:line="253" w:lineRule="atLeast"/>
        <w:jc w:val="both"/>
        <w:textAlignment w:val="baseline"/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Главный бухгалтер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ООО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выполняет следующие должностные обязанности: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2.1. Организует работу по постановке и ведению бухучета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2.2. Возглавляет работу по следующим направлениям деятельности: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 проведению инвентаризации и оценки имущества и обязательств, документальному подтверждению их наличия, состояния и оценки;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 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 и ее защиты от несанкционированного доступа.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2.3. Руководит формированием информационной системы бухучета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2.4. Организует работу по ведению регистров бухучета,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издержек производства и обращения, продажи продукции, выполнения работ (услуг), финансовых результатов деятельности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2.5. Обеспечивает своевременное и точное отражение на счетах бухучета хозяйственных операций, движения активов, формирования доходов и расходов, выполнения обязательств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2.6. Контролирует порядок оформления первичных учетных документов в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="00F622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2.7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 Обеспечивает 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</w:t>
      </w:r>
      <w:r w:rsidR="00F622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8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 Обеспечивает контроль за 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 структурных подразделениях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="00F622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2.9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 Принимает участие в проведении финансового и экономического анализа и формировании налоговой политики на основе данных бухучета и отчетности, в организации внутреннего аудита;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="00F622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2.10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 Обеспечивает составление бухгалтерской (финансовой) отчетности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:</w:t>
      </w:r>
      <w:bookmarkStart w:id="0" w:name="_GoBack"/>
      <w:bookmarkEnd w:id="0"/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="00F622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2.11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 Проводит внутренний контроль ведения бухучета и составления бухгалтерской (финансовой) отчетности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– организация и осуществление внутреннего контроля ведения бухучета и составления бухгалтерской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(финансовой) отчетности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бухучета и составления бухгалтерской (финансовой) отчетности;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контроль соблюдения процедур внутреннего контроля ведения бухучета и составления бухгалтерской (финансовой) отчетности;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="00F622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2.12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 Обеспечивает ведение налогового учета и составление налоговой отчетности, налоговое планирование в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: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организация ведения налогового учета и составления налоговой отчетности в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организация исчисления и уплаты взносов в государственные внебюджетные фонды, составления соответствующей отчетности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обеспечение представления налоговой отчетности и отчетности в государственные внебюджетные фонды в соответствующие адреса и в установленные сроки;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координация процесса ведения налогового учета, составления налоговой отчетности и отчетности в государственные внебюджетные фонды в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контроль ведения налогового учета и составления налоговой отчетности и отчетности в государственные внебюджетные фонды в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 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организация налогового планирования в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</w:p>
    <w:p w14:paraId="0CA3239C" w14:textId="0C9DA11A" w:rsidR="001D0A51" w:rsidRPr="001D0A51" w:rsidRDefault="001D0A51" w:rsidP="001D0A51">
      <w:pPr>
        <w:shd w:val="clear" w:color="auto" w:fill="FFFFFF"/>
        <w:spacing w:line="253" w:lineRule="atLeast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2.15. Обеспечивает соблюдение 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2.16. 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2.17.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2.18.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2.19. Взаимодействует с банками по вопросам размещения свободных финансовых средств на банковских депозитных вкладах (сертификатах) и приобретения высоколиквидных ценных бумаг.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2.20. Контролирует проведение учетных операций с депозитными и кредитными договорами, ценными бумагами.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2.21. Обеспечивает сохранность бухгалтерских документов и сдачу их в установленном порядке в архив.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2.22. Согласовывает назначение, увольнение и перемещение материально-ответственных ли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</w:t>
      </w:r>
      <w:proofErr w:type="spellEnd"/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 «ХХХ»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2.23. Проводит инструктаж материально-ответственных лиц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 вопросам учета и сохранности ценностей, находящихся на их ответственном хранении.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2.24. Оказывает методическую помощь руководителям структурных подразделений и другим работникам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</w:t>
      </w:r>
      <w:proofErr w:type="spellStart"/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</w:t>
      </w:r>
      <w:proofErr w:type="spellEnd"/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вопросам бухучета, контроля, отчетности и анализа хозяйственной деятельности.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2.25. Руководит работниками бухгалтерии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организует работу по повышению их квалификации.</w:t>
      </w:r>
    </w:p>
    <w:p w14:paraId="6999CEE4" w14:textId="77777777" w:rsidR="001D0A51" w:rsidRPr="001D0A51" w:rsidRDefault="001D0A51" w:rsidP="001D0A51">
      <w:pPr>
        <w:shd w:val="clear" w:color="auto" w:fill="FFFFFF"/>
        <w:spacing w:line="230" w:lineRule="atLeast"/>
        <w:textAlignment w:val="baseline"/>
        <w:rPr>
          <w:rFonts w:ascii="Verdana" w:eastAsia="Times New Roman" w:hAnsi="Verdana" w:cs="Open Sans"/>
          <w:color w:val="3C3C3C"/>
          <w:sz w:val="20"/>
          <w:szCs w:val="20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 ПРАВА</w:t>
      </w:r>
    </w:p>
    <w:p w14:paraId="4CA2FC03" w14:textId="6A5FAE3A" w:rsidR="001D0A51" w:rsidRPr="001D0A51" w:rsidRDefault="001D0A51" w:rsidP="001D0A51">
      <w:pPr>
        <w:shd w:val="clear" w:color="auto" w:fill="FFFFFF"/>
        <w:spacing w:line="253" w:lineRule="atLeast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Главный бухгалтер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"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имеет право: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3.1. Требовать от 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директора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содействия в исполнении должностных обязанностей и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реализации прав.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3.2. Повышать свою квалификацию.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3.3. Давать подчиненным ему работникам бухгалтерии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ООО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задания по кругу вопросов, входящих в их должностные обязанности.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3.4. Контролировать своевременное выполнение заданий и отдельных поручений подчиненными ему работниками бухгалтерии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3.5. Запрашивать лично или по поручению 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директора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от работников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отчеты и документы, необходимые для выполнения его должностных обязанностей.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3.6. Знакомиться с проектами решений 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директора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касающимися его деятельности.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3.7. Представлять на рассмотрение 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директору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ООО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предложения по вопросам своей деятельности, в том числе ставить вопросы о совершенствовании своей работы, улучшении организационно-технических условий труда, повышении размера зарплаты, оплате сверхурочных работ в соответствии с законодательством и локальными нормативными актами, регламентирующими систему оплаты труда работников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3.8. Получать от работников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ООО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информацию, необходимую для ведения его деятельности.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3.9.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входящих в компетенцию Главного бухгалтера.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3.10. Представлять интересы 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ООО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сторонних организациях по вопросам, относящимся к компетенции Главного бухгалтера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3.11. Давать обязательные для всех работников 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обособленного подразделения ООО "Бета"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распоряжения по документальному оформлению хозяйственных операций и представлению в бухгалтерию необходимых документов.</w:t>
      </w:r>
    </w:p>
    <w:p w14:paraId="240DFA08" w14:textId="77777777" w:rsidR="001D0A51" w:rsidRDefault="001D0A51" w:rsidP="001D0A51">
      <w:pPr>
        <w:shd w:val="clear" w:color="auto" w:fill="FFFFFF"/>
        <w:spacing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26C8CE69" w14:textId="77777777" w:rsidR="001D0A51" w:rsidRDefault="001D0A51" w:rsidP="001D0A51">
      <w:pPr>
        <w:shd w:val="clear" w:color="auto" w:fill="FFFFFF"/>
        <w:spacing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83EB68D" w14:textId="77777777" w:rsidR="001D0A51" w:rsidRDefault="001D0A51" w:rsidP="001D0A51">
      <w:pPr>
        <w:shd w:val="clear" w:color="auto" w:fill="FFFFFF"/>
        <w:spacing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23AACA3F" w14:textId="00A36AA4" w:rsidR="001D0A51" w:rsidRPr="001D0A51" w:rsidRDefault="001D0A51" w:rsidP="001D0A51">
      <w:pPr>
        <w:shd w:val="clear" w:color="auto" w:fill="FFFFFF"/>
        <w:spacing w:line="230" w:lineRule="atLeast"/>
        <w:textAlignment w:val="baseline"/>
        <w:rPr>
          <w:rFonts w:ascii="Verdana" w:eastAsia="Times New Roman" w:hAnsi="Verdana" w:cs="Open Sans"/>
          <w:color w:val="3C3C3C"/>
          <w:sz w:val="20"/>
          <w:szCs w:val="20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 ОТВЕТСТВЕННОСТЬ</w:t>
      </w:r>
    </w:p>
    <w:p w14:paraId="6A1D8D7A" w14:textId="3BA776A3" w:rsidR="001D0A51" w:rsidRPr="001D0A51" w:rsidRDefault="001D0A51" w:rsidP="001D0A51">
      <w:pPr>
        <w:shd w:val="clear" w:color="auto" w:fill="FFFFFF"/>
        <w:spacing w:line="253" w:lineRule="atLeast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Главный бухгалтер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ООО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несет ответственность: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4.1. За неисполнение или ненадлежащее исполнение своих обязанностей, предусмотренных настоящей Должностной инструкцией, – в соответствии с действующим трудовым законодательством.</w:t>
      </w:r>
      <w:r w:rsidRPr="001D0A51"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  <w:br/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4.2. За другие правонарушения, совершенные в период его деятельности (в т. ч. связанные с причинением материального ущерба и ущерба деловой репутации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– в соответствии с действующим трудовым, гражданским, административным и уголовным законодательством.</w:t>
      </w:r>
    </w:p>
    <w:p w14:paraId="0AC9832D" w14:textId="77777777" w:rsidR="001D0A51" w:rsidRPr="001D0A51" w:rsidRDefault="001D0A51" w:rsidP="001D0A51">
      <w:pPr>
        <w:shd w:val="clear" w:color="auto" w:fill="FFFFFF"/>
        <w:spacing w:line="230" w:lineRule="atLeast"/>
        <w:jc w:val="both"/>
        <w:textAlignment w:val="baseline"/>
        <w:rPr>
          <w:rFonts w:ascii="Verdana" w:eastAsia="Times New Roman" w:hAnsi="Verdana" w:cs="Open Sans"/>
          <w:color w:val="3C3C3C"/>
          <w:sz w:val="20"/>
          <w:szCs w:val="20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 УСЛОВИЯ РАБОТЫ</w:t>
      </w:r>
    </w:p>
    <w:p w14:paraId="68392805" w14:textId="77777777" w:rsidR="001D0A51" w:rsidRDefault="001D0A51" w:rsidP="001D0A51">
      <w:pPr>
        <w:shd w:val="clear" w:color="auto" w:fill="FFFFFF"/>
        <w:spacing w:line="253" w:lineRule="atLeast"/>
        <w:jc w:val="both"/>
        <w:textAlignment w:val="baseline"/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5.1. Режим работы Главного бухгалтера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ООО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определяется в соответствии с Правилами внутреннего трудового распорядка, </w:t>
      </w:r>
      <w:proofErr w:type="gramStart"/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установленными 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</w:t>
      </w:r>
      <w:proofErr w:type="gramEnd"/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 «ХХХ»</w:t>
      </w:r>
    </w:p>
    <w:p w14:paraId="6FBA0081" w14:textId="0438D808" w:rsidR="001D0A51" w:rsidRPr="001D0A51" w:rsidRDefault="001D0A51" w:rsidP="001D0A51">
      <w:pPr>
        <w:shd w:val="clear" w:color="auto" w:fill="FFFFFF"/>
        <w:spacing w:line="253" w:lineRule="atLeast"/>
        <w:jc w:val="both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5.2. Работодатель проводит оценку эффективности деятельности Главного бухгалтера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ООО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соответствии с Комплексом мероприятий по оценке эффективности, утверждаемым приказом 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генерального директора 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 «ХХХ»</w:t>
      </w:r>
    </w:p>
    <w:p w14:paraId="4DB246AE" w14:textId="77777777" w:rsidR="001D0A51" w:rsidRPr="001D0A51" w:rsidRDefault="001D0A51" w:rsidP="001D0A51">
      <w:pPr>
        <w:shd w:val="clear" w:color="auto" w:fill="FFFFFF"/>
        <w:spacing w:line="230" w:lineRule="atLeast"/>
        <w:jc w:val="both"/>
        <w:textAlignment w:val="baseline"/>
        <w:rPr>
          <w:rFonts w:ascii="Verdana" w:eastAsia="Times New Roman" w:hAnsi="Verdana" w:cs="Open Sans"/>
          <w:color w:val="3C3C3C"/>
          <w:sz w:val="20"/>
          <w:szCs w:val="20"/>
          <w:lang w:eastAsia="ru-RU"/>
        </w:rPr>
      </w:pPr>
      <w:r w:rsidRPr="001D0A51">
        <w:rPr>
          <w:rFonts w:ascii="Arial" w:eastAsia="Times New Roman" w:hAnsi="Arial" w:cs="Arial"/>
          <w:color w:val="3C3C3C"/>
          <w:sz w:val="20"/>
          <w:szCs w:val="20"/>
          <w:bdr w:val="none" w:sz="0" w:space="0" w:color="auto" w:frame="1"/>
          <w:lang w:eastAsia="ru-RU"/>
        </w:rPr>
        <w:t> </w:t>
      </w:r>
    </w:p>
    <w:p w14:paraId="78B787EB" w14:textId="037B4F23" w:rsidR="001D0A51" w:rsidRPr="001D0A51" w:rsidRDefault="001D0A51" w:rsidP="001D0A51">
      <w:pPr>
        <w:shd w:val="clear" w:color="auto" w:fill="FFFFFF"/>
        <w:spacing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Должностная инструкция разработана в соответствии с приказом 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генерального директора ООО </w:t>
      </w:r>
      <w:proofErr w:type="spellStart"/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ООО</w:t>
      </w:r>
      <w:proofErr w:type="spellEnd"/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 xml:space="preserve"> «ХХХ» 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№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___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от </w:t>
      </w:r>
      <w:r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_____</w:t>
      </w:r>
    </w:p>
    <w:p w14:paraId="17895916" w14:textId="77777777" w:rsidR="001D0A51" w:rsidRPr="001D0A51" w:rsidRDefault="001D0A51" w:rsidP="001D0A51">
      <w:pPr>
        <w:shd w:val="clear" w:color="auto" w:fill="FFFFFF"/>
        <w:spacing w:line="230" w:lineRule="atLeast"/>
        <w:jc w:val="both"/>
        <w:textAlignment w:val="baseline"/>
        <w:rPr>
          <w:rFonts w:ascii="Verdana" w:eastAsia="Times New Roman" w:hAnsi="Verdana" w:cs="Open Sans"/>
          <w:color w:val="3C3C3C"/>
          <w:sz w:val="20"/>
          <w:szCs w:val="20"/>
          <w:lang w:eastAsia="ru-RU"/>
        </w:rPr>
      </w:pPr>
      <w:r w:rsidRPr="001D0A51">
        <w:rPr>
          <w:rFonts w:ascii="Arial" w:eastAsia="Times New Roman" w:hAnsi="Arial" w:cs="Arial"/>
          <w:color w:val="3C3C3C"/>
          <w:sz w:val="20"/>
          <w:szCs w:val="20"/>
          <w:bdr w:val="none" w:sz="0" w:space="0" w:color="auto" w:frame="1"/>
          <w:lang w:eastAsia="ru-RU"/>
        </w:rPr>
        <w:t> </w:t>
      </w:r>
    </w:p>
    <w:p w14:paraId="0B2B6FE5" w14:textId="77777777" w:rsidR="001D0A51" w:rsidRPr="001D0A51" w:rsidRDefault="001D0A51" w:rsidP="001D0A51">
      <w:pPr>
        <w:shd w:val="clear" w:color="auto" w:fill="FFFFFF"/>
        <w:spacing w:line="253" w:lineRule="atLeast"/>
        <w:jc w:val="both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Должностную инструкцию составил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а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14:paraId="4E9B1224" w14:textId="77777777" w:rsidR="001D0A51" w:rsidRDefault="001D0A51" w:rsidP="001D0A51">
      <w:pPr>
        <w:shd w:val="clear" w:color="auto" w:fill="FFFFFF"/>
        <w:spacing w:line="253" w:lineRule="atLeast"/>
        <w:jc w:val="both"/>
        <w:textAlignment w:val="baseline"/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</w:pPr>
    </w:p>
    <w:p w14:paraId="5E064C28" w14:textId="2C97977B" w:rsidR="001D0A51" w:rsidRPr="001D0A51" w:rsidRDefault="001D0A51" w:rsidP="001D0A51">
      <w:pPr>
        <w:shd w:val="clear" w:color="auto" w:fill="FFFFFF"/>
        <w:spacing w:line="253" w:lineRule="atLeast"/>
        <w:jc w:val="both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 инструкцией ознакомлен</w:t>
      </w:r>
      <w:r w:rsidRPr="001D0A51">
        <w:rPr>
          <w:rFonts w:ascii="Calibri" w:eastAsia="Times New Roman" w:hAnsi="Calibri" w:cs="Open Sans"/>
          <w:color w:val="0477A2"/>
          <w:sz w:val="22"/>
          <w:szCs w:val="22"/>
          <w:bdr w:val="none" w:sz="0" w:space="0" w:color="auto" w:frame="1"/>
          <w:lang w:eastAsia="ru-RU"/>
        </w:rPr>
        <w:t>а</w:t>
      </w: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14:paraId="32A475B8" w14:textId="46076873" w:rsidR="001D0A51" w:rsidRPr="001D0A51" w:rsidRDefault="001D0A51" w:rsidP="001D0A51">
      <w:pPr>
        <w:shd w:val="clear" w:color="auto" w:fill="FFFFFF"/>
        <w:spacing w:line="384" w:lineRule="atLeast"/>
        <w:jc w:val="both"/>
        <w:textAlignment w:val="baseline"/>
        <w:rPr>
          <w:rFonts w:ascii="Verdana" w:eastAsia="Times New Roman" w:hAnsi="Verdana" w:cs="Open Sans"/>
          <w:color w:val="3C3C3C"/>
          <w:sz w:val="18"/>
          <w:szCs w:val="18"/>
          <w:lang w:eastAsia="ru-RU"/>
        </w:rPr>
      </w:pPr>
      <w:r w:rsidRPr="001D0A5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________________ </w:t>
      </w:r>
    </w:p>
    <w:p w14:paraId="6A44EFDA" w14:textId="77777777" w:rsidR="001D0A51" w:rsidRPr="001D0A51" w:rsidRDefault="001D0A51" w:rsidP="001D0A51">
      <w:pPr>
        <w:shd w:val="clear" w:color="auto" w:fill="FFFFFF"/>
        <w:spacing w:line="384" w:lineRule="atLeast"/>
        <w:jc w:val="both"/>
        <w:textAlignment w:val="baseline"/>
        <w:rPr>
          <w:rFonts w:ascii="Verdana" w:eastAsia="Times New Roman" w:hAnsi="Verdana" w:cs="Open Sans"/>
          <w:color w:val="3C3C3C"/>
          <w:sz w:val="18"/>
          <w:szCs w:val="18"/>
          <w:lang w:eastAsia="ru-RU"/>
        </w:rPr>
      </w:pPr>
      <w:r w:rsidRPr="001D0A51">
        <w:rPr>
          <w:rFonts w:ascii="Arial" w:eastAsia="Times New Roman" w:hAnsi="Arial" w:cs="Arial"/>
          <w:color w:val="3C3C3C"/>
          <w:sz w:val="20"/>
          <w:szCs w:val="20"/>
          <w:bdr w:val="none" w:sz="0" w:space="0" w:color="auto" w:frame="1"/>
          <w:lang w:eastAsia="ru-RU"/>
        </w:rPr>
        <w:t> </w:t>
      </w:r>
    </w:p>
    <w:p w14:paraId="71B2807E" w14:textId="77777777" w:rsidR="001D0A51" w:rsidRPr="001D0A51" w:rsidRDefault="001D0A51" w:rsidP="001D0A51">
      <w:pPr>
        <w:shd w:val="clear" w:color="auto" w:fill="FFFFFF"/>
        <w:spacing w:line="230" w:lineRule="atLeast"/>
        <w:jc w:val="both"/>
        <w:textAlignment w:val="baseline"/>
        <w:rPr>
          <w:rFonts w:ascii="Verdana" w:eastAsia="Times New Roman" w:hAnsi="Verdana" w:cs="Open Sans"/>
          <w:color w:val="3C3C3C"/>
          <w:sz w:val="20"/>
          <w:szCs w:val="20"/>
          <w:lang w:eastAsia="ru-RU"/>
        </w:rPr>
      </w:pPr>
      <w:r w:rsidRPr="001D0A51">
        <w:rPr>
          <w:rFonts w:ascii="Arial" w:eastAsia="Times New Roman" w:hAnsi="Arial" w:cs="Arial"/>
          <w:color w:val="3C3C3C"/>
          <w:sz w:val="20"/>
          <w:szCs w:val="20"/>
          <w:bdr w:val="none" w:sz="0" w:space="0" w:color="auto" w:frame="1"/>
          <w:lang w:eastAsia="ru-RU"/>
        </w:rPr>
        <w:t> </w:t>
      </w:r>
    </w:p>
    <w:p w14:paraId="67F85D1A" w14:textId="77777777" w:rsidR="001D0A51" w:rsidRPr="001D0A51" w:rsidRDefault="001D0A51" w:rsidP="001D0A51">
      <w:pPr>
        <w:shd w:val="clear" w:color="auto" w:fill="FFFFFF"/>
        <w:spacing w:line="253" w:lineRule="atLeast"/>
        <w:jc w:val="both"/>
        <w:textAlignment w:val="baseline"/>
        <w:rPr>
          <w:rFonts w:ascii="Verdana" w:eastAsia="Times New Roman" w:hAnsi="Verdana" w:cs="Open Sans"/>
          <w:color w:val="3C3C3C"/>
          <w:sz w:val="22"/>
          <w:szCs w:val="22"/>
          <w:lang w:eastAsia="ru-RU"/>
        </w:rPr>
      </w:pPr>
      <w:r w:rsidRPr="001D0A51">
        <w:rPr>
          <w:rFonts w:ascii="Calibri" w:eastAsia="Times New Roman" w:hAnsi="Calibri" w:cs="Open Sans"/>
          <w:color w:val="000000"/>
          <w:sz w:val="22"/>
          <w:szCs w:val="22"/>
          <w:bdr w:val="none" w:sz="0" w:space="0" w:color="auto" w:frame="1"/>
          <w:lang w:eastAsia="ru-RU"/>
        </w:rPr>
        <w:t>Согласовано:</w:t>
      </w:r>
    </w:p>
    <w:p w14:paraId="02C5305A" w14:textId="77777777" w:rsidR="008A150A" w:rsidRDefault="008A150A" w:rsidP="001D0A51">
      <w:pPr>
        <w:jc w:val="both"/>
      </w:pPr>
    </w:p>
    <w:sectPr w:rsidR="008A150A" w:rsidSect="001D0A5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DE2"/>
    <w:multiLevelType w:val="multilevel"/>
    <w:tmpl w:val="1AB0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60C88"/>
    <w:multiLevelType w:val="multilevel"/>
    <w:tmpl w:val="D462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322BC"/>
    <w:multiLevelType w:val="multilevel"/>
    <w:tmpl w:val="7BE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3493E"/>
    <w:multiLevelType w:val="multilevel"/>
    <w:tmpl w:val="3DB4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55870"/>
    <w:multiLevelType w:val="multilevel"/>
    <w:tmpl w:val="1DBA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D26A9"/>
    <w:multiLevelType w:val="multilevel"/>
    <w:tmpl w:val="CE5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51"/>
    <w:rsid w:val="00173E86"/>
    <w:rsid w:val="001D0A51"/>
    <w:rsid w:val="008A150A"/>
    <w:rsid w:val="00F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7F4F"/>
  <w14:defaultImageDpi w14:val="32767"/>
  <w15:chartTrackingRefBased/>
  <w15:docId w15:val="{A28DBD34-1C76-DE48-BD46-CCD9CE8A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A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0A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1D0A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0A51"/>
    <w:rPr>
      <w:color w:val="800080"/>
      <w:u w:val="single"/>
    </w:rPr>
  </w:style>
  <w:style w:type="paragraph" w:customStyle="1" w:styleId="mdmenu-navitem">
    <w:name w:val="mdmenu-nav__item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D0A51"/>
  </w:style>
  <w:style w:type="paragraph" w:customStyle="1" w:styleId="active">
    <w:name w:val="active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lankredaction">
    <w:name w:val="blank__redaction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A5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A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A5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A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pseudo-link">
    <w:name w:val="pseudo-link"/>
    <w:basedOn w:val="a0"/>
    <w:rsid w:val="001D0A51"/>
  </w:style>
  <w:style w:type="character" w:customStyle="1" w:styleId="inactive-icon">
    <w:name w:val="inactive-icon"/>
    <w:basedOn w:val="a0"/>
    <w:rsid w:val="001D0A51"/>
  </w:style>
  <w:style w:type="character" w:customStyle="1" w:styleId="commented-fragment">
    <w:name w:val="commented-fragment"/>
    <w:basedOn w:val="a0"/>
    <w:rsid w:val="001D0A51"/>
  </w:style>
  <w:style w:type="paragraph" w:customStyle="1" w:styleId="buhgalteriatext">
    <w:name w:val="buhgalteria__text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uhgalteriaitem">
    <w:name w:val="buhgalteria__item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uhgalteria-text">
    <w:name w:val="buhgalteria-text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ariff-checkboxtext">
    <w:name w:val="tariff-checkbox__text"/>
    <w:basedOn w:val="a0"/>
    <w:rsid w:val="001D0A51"/>
  </w:style>
  <w:style w:type="character" w:customStyle="1" w:styleId="tariffbutton-check">
    <w:name w:val="tariff__button-check"/>
    <w:basedOn w:val="a0"/>
    <w:rsid w:val="001D0A51"/>
  </w:style>
  <w:style w:type="paragraph" w:customStyle="1" w:styleId="tariffemploy">
    <w:name w:val="tariff__employ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ariffth-wrap">
    <w:name w:val="tariff__th-wrap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ariffth-price">
    <w:name w:val="tariff__th-price"/>
    <w:basedOn w:val="a0"/>
    <w:rsid w:val="001D0A51"/>
  </w:style>
  <w:style w:type="character" w:customStyle="1" w:styleId="tarifftext-wrap">
    <w:name w:val="tariff__text-wrap"/>
    <w:basedOn w:val="a0"/>
    <w:rsid w:val="001D0A51"/>
  </w:style>
  <w:style w:type="paragraph" w:customStyle="1" w:styleId="tariffnotice-elem">
    <w:name w:val="tariff__notice-elem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dfooter-menucol">
    <w:name w:val="mdfooter-menu__col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dfooter-menutitle">
    <w:name w:val="mdfooter-menu__title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dfooter-numberitem">
    <w:name w:val="mdfooter-number__item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dfooter-menucity">
    <w:name w:val="mdfooter-menu__city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dfooter-menuphone">
    <w:name w:val="mdfooter-menu__phone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dfooterhead-text">
    <w:name w:val="mdfooter__head-text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mdfooterhead-month">
    <w:name w:val="mdfooter__head-month"/>
    <w:basedOn w:val="a0"/>
    <w:rsid w:val="001D0A51"/>
  </w:style>
  <w:style w:type="paragraph" w:customStyle="1" w:styleId="mdfooter-socialitem">
    <w:name w:val="mdfooter-social__item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dfooterdirection">
    <w:name w:val="mdfooter__direction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dfootercopyright">
    <w:name w:val="mdfooter__copyright"/>
    <w:basedOn w:val="a"/>
    <w:rsid w:val="001D0A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7482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divBdr>
                          <w:divsChild>
                            <w:div w:id="17350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9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C9C9C"/>
                                    <w:left w:val="single" w:sz="6" w:space="0" w:color="9C9C9C"/>
                                    <w:bottom w:val="single" w:sz="6" w:space="0" w:color="9C9C9C"/>
                                    <w:right w:val="single" w:sz="6" w:space="0" w:color="9C9C9C"/>
                                  </w:divBdr>
                                  <w:divsChild>
                                    <w:div w:id="148716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4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294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887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73499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823921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614235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7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600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46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16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8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BE5"/>
                        <w:left w:val="single" w:sz="6" w:space="0" w:color="D1DBE5"/>
                        <w:bottom w:val="single" w:sz="6" w:space="0" w:color="D1DBE5"/>
                        <w:right w:val="single" w:sz="6" w:space="0" w:color="D1DBE5"/>
                      </w:divBdr>
                      <w:divsChild>
                        <w:div w:id="17626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4" w:color="auto"/>
                            <w:left w:val="none" w:sz="0" w:space="15" w:color="auto"/>
                            <w:bottom w:val="single" w:sz="6" w:space="14" w:color="D1DBE5"/>
                            <w:right w:val="none" w:sz="0" w:space="15" w:color="auto"/>
                          </w:divBdr>
                        </w:div>
                        <w:div w:id="9938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1359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2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7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delo.org/landingpage/commodity-accounting-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edelo.org/buhgalterskie-uslugi/autsor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edelo.org/" TargetMode="External"/><Relationship Id="rId5" Type="http://schemas.openxmlformats.org/officeDocument/2006/relationships/hyperlink" Target="https://www.moedelo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Pavel</cp:lastModifiedBy>
  <cp:revision>2</cp:revision>
  <dcterms:created xsi:type="dcterms:W3CDTF">2021-06-30T15:39:00Z</dcterms:created>
  <dcterms:modified xsi:type="dcterms:W3CDTF">2021-06-30T15:39:00Z</dcterms:modified>
</cp:coreProperties>
</file>